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BA6" w:rsidRPr="00406BA6" w:rsidRDefault="00406BA6" w:rsidP="00406BA6">
      <w:pPr>
        <w:widowControl/>
        <w:shd w:val="clear" w:color="auto" w:fill="FFFFFF"/>
        <w:spacing w:afterLines="100" w:line="560" w:lineRule="exact"/>
        <w:jc w:val="center"/>
        <w:rPr>
          <w:rFonts w:ascii="Microsoft YaHei" w:eastAsia="Microsoft YaHei" w:hAnsi="Microsoft YaHei" w:cs="SimSun"/>
          <w:color w:val="000000" w:themeColor="text1"/>
          <w:kern w:val="0"/>
          <w:sz w:val="36"/>
          <w:szCs w:val="36"/>
        </w:rPr>
      </w:pPr>
      <w:r w:rsidRPr="00406BA6">
        <w:rPr>
          <w:rFonts w:ascii="Microsoft YaHei" w:eastAsia="Microsoft YaHei" w:hAnsi="Microsoft YaHei" w:cs="SimSun" w:hint="eastAsia"/>
          <w:color w:val="000000" w:themeColor="text1"/>
          <w:kern w:val="0"/>
          <w:sz w:val="36"/>
          <w:szCs w:val="36"/>
        </w:rPr>
        <w:t>教育部等六部门关于印发《职业学校校企合作促进办法》的通知</w:t>
      </w:r>
    </w:p>
    <w:p w:rsidR="00406BA6" w:rsidRPr="00406BA6" w:rsidRDefault="00406BA6" w:rsidP="00406BA6">
      <w:pPr>
        <w:widowControl/>
        <w:shd w:val="clear" w:color="auto" w:fill="FFFFFF"/>
        <w:spacing w:beforeLines="50" w:afterLines="50" w:line="369" w:lineRule="atLeast"/>
        <w:jc w:val="center"/>
        <w:rPr>
          <w:rFonts w:ascii="Microsoft YaHei" w:eastAsia="Microsoft YaHei" w:hAnsi="Microsoft YaHei" w:cs="SimSun" w:hint="eastAsia"/>
          <w:color w:val="000000" w:themeColor="text1"/>
          <w:kern w:val="0"/>
          <w:sz w:val="30"/>
          <w:szCs w:val="30"/>
        </w:rPr>
      </w:pPr>
      <w:r w:rsidRPr="00406BA6">
        <w:rPr>
          <w:rFonts w:ascii="Microsoft YaHei" w:eastAsia="Microsoft YaHei" w:hAnsi="Microsoft YaHei" w:cs="SimSun" w:hint="eastAsia"/>
          <w:color w:val="000000" w:themeColor="text1"/>
          <w:kern w:val="0"/>
          <w:sz w:val="30"/>
          <w:szCs w:val="30"/>
        </w:rPr>
        <w:t>教职成〔2018〕1号</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各省、自治区、直辖市教育厅（教委）、发展改革委、工业和信息化厅（经济信息化委）、财政厅（局）、人力资源社会保障厅（局）、国家税务局、地方税务局，新疆生产建设兵团教育局、发展改革委、工信委、财政局、人力资源社会保障局，有关单位：</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产教融合、校企合作是职业教育的基本办学模式，是办好职业教育的关键所在。为深入贯彻落实党的十九大精神，落实《国务院关于加快发展现代职业教育的决定》要求，完善职业教育和培训体系，深化产教融合、校企合作，教育部会同国家发展改革委、工业和信息化部、财政部、人力资源社会保障部、国家税务总局制定了《职业学校校企合作促进办法》（以下简称《办法》）。现将《办法》印发给你们，请结合本地区、本部门实际情况贯彻落实。</w:t>
      </w:r>
    </w:p>
    <w:p w:rsidR="00406BA6" w:rsidRPr="00406BA6" w:rsidRDefault="00406BA6" w:rsidP="00406BA6">
      <w:pPr>
        <w:widowControl/>
        <w:shd w:val="clear" w:color="auto" w:fill="FFFFFF"/>
        <w:spacing w:line="560" w:lineRule="exact"/>
        <w:jc w:val="righ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教育部 国家发展改革委</w:t>
      </w:r>
    </w:p>
    <w:p w:rsidR="00406BA6" w:rsidRPr="00406BA6" w:rsidRDefault="00406BA6" w:rsidP="00406BA6">
      <w:pPr>
        <w:widowControl/>
        <w:shd w:val="clear" w:color="auto" w:fill="FFFFFF"/>
        <w:spacing w:line="560" w:lineRule="exact"/>
        <w:jc w:val="righ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工业和信息化部 财政部</w:t>
      </w:r>
    </w:p>
    <w:p w:rsidR="00406BA6" w:rsidRPr="00406BA6" w:rsidRDefault="00406BA6" w:rsidP="00406BA6">
      <w:pPr>
        <w:widowControl/>
        <w:shd w:val="clear" w:color="auto" w:fill="FFFFFF"/>
        <w:spacing w:line="560" w:lineRule="exact"/>
        <w:jc w:val="righ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人力资源社会保障部 国家税务总局</w:t>
      </w:r>
    </w:p>
    <w:p w:rsidR="00406BA6" w:rsidRPr="00406BA6" w:rsidRDefault="00406BA6" w:rsidP="00406BA6">
      <w:pPr>
        <w:widowControl/>
        <w:shd w:val="clear" w:color="auto" w:fill="FFFFFF"/>
        <w:spacing w:line="560" w:lineRule="exact"/>
        <w:jc w:val="righ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2018年2月5日</w:t>
      </w:r>
    </w:p>
    <w:p w:rsidR="00406BA6" w:rsidRDefault="00406BA6" w:rsidP="00406BA6">
      <w:pPr>
        <w:widowControl/>
        <w:shd w:val="clear" w:color="auto" w:fill="FFFFFF"/>
        <w:spacing w:afterLines="100" w:line="560" w:lineRule="exact"/>
        <w:jc w:val="center"/>
        <w:rPr>
          <w:rFonts w:ascii="Microsoft YaHei" w:eastAsia="Microsoft YaHei" w:hAnsi="Microsoft YaHei" w:cs="SimSun" w:hint="eastAsia"/>
          <w:color w:val="000000" w:themeColor="text1"/>
          <w:kern w:val="0"/>
          <w:sz w:val="36"/>
          <w:szCs w:val="36"/>
        </w:rPr>
      </w:pPr>
    </w:p>
    <w:p w:rsidR="00406BA6" w:rsidRDefault="00406BA6" w:rsidP="00406BA6">
      <w:pPr>
        <w:widowControl/>
        <w:shd w:val="clear" w:color="auto" w:fill="FFFFFF"/>
        <w:spacing w:afterLines="100" w:line="560" w:lineRule="exact"/>
        <w:jc w:val="center"/>
        <w:rPr>
          <w:rFonts w:ascii="Microsoft YaHei" w:eastAsia="Microsoft YaHei" w:hAnsi="Microsoft YaHei" w:cs="SimSun" w:hint="eastAsia"/>
          <w:color w:val="000000" w:themeColor="text1"/>
          <w:kern w:val="0"/>
          <w:sz w:val="36"/>
          <w:szCs w:val="36"/>
        </w:rPr>
      </w:pPr>
    </w:p>
    <w:p w:rsidR="00406BA6" w:rsidRDefault="00406BA6" w:rsidP="00406BA6">
      <w:pPr>
        <w:widowControl/>
        <w:shd w:val="clear" w:color="auto" w:fill="FFFFFF"/>
        <w:spacing w:afterLines="100" w:line="560" w:lineRule="exact"/>
        <w:jc w:val="center"/>
        <w:rPr>
          <w:rFonts w:ascii="Microsoft YaHei" w:eastAsia="Microsoft YaHei" w:hAnsi="Microsoft YaHei" w:cs="SimSun" w:hint="eastAsia"/>
          <w:color w:val="000000" w:themeColor="text1"/>
          <w:kern w:val="0"/>
          <w:sz w:val="36"/>
          <w:szCs w:val="36"/>
        </w:rPr>
      </w:pPr>
    </w:p>
    <w:p w:rsidR="00406BA6" w:rsidRPr="00406BA6" w:rsidRDefault="00406BA6" w:rsidP="00406BA6">
      <w:pPr>
        <w:widowControl/>
        <w:shd w:val="clear" w:color="auto" w:fill="FFFFFF"/>
        <w:spacing w:afterLines="100" w:line="560" w:lineRule="exact"/>
        <w:jc w:val="center"/>
        <w:rPr>
          <w:rFonts w:ascii="Microsoft YaHei" w:eastAsia="Microsoft YaHei" w:hAnsi="Microsoft YaHei" w:cs="SimSun" w:hint="eastAsia"/>
          <w:color w:val="000000" w:themeColor="text1"/>
          <w:kern w:val="0"/>
          <w:sz w:val="36"/>
          <w:szCs w:val="36"/>
        </w:rPr>
      </w:pPr>
      <w:r w:rsidRPr="00406BA6">
        <w:rPr>
          <w:rFonts w:ascii="Microsoft YaHei" w:eastAsia="Microsoft YaHei" w:hAnsi="Microsoft YaHei" w:cs="SimSun" w:hint="eastAsia"/>
          <w:color w:val="000000" w:themeColor="text1"/>
          <w:kern w:val="0"/>
          <w:sz w:val="36"/>
          <w:szCs w:val="36"/>
        </w:rPr>
        <w:lastRenderedPageBreak/>
        <w:t>职业学校校企合作促进办法</w:t>
      </w:r>
    </w:p>
    <w:p w:rsidR="00406BA6" w:rsidRPr="00406BA6" w:rsidRDefault="00406BA6" w:rsidP="00406BA6">
      <w:pPr>
        <w:widowControl/>
        <w:shd w:val="clear" w:color="auto" w:fill="FFFFFF"/>
        <w:spacing w:line="560" w:lineRule="exact"/>
        <w:jc w:val="center"/>
        <w:rPr>
          <w:rFonts w:ascii="FangSong_GB2312" w:eastAsia="FangSong_GB2312" w:hAnsi="Microsoft YaHei" w:cs="SimSun" w:hint="eastAsia"/>
          <w:b/>
          <w:bCs/>
          <w:color w:val="000000" w:themeColor="text1"/>
          <w:kern w:val="0"/>
          <w:sz w:val="30"/>
          <w:szCs w:val="30"/>
        </w:rPr>
      </w:pPr>
      <w:r w:rsidRPr="00406BA6">
        <w:rPr>
          <w:rFonts w:ascii="FangSong_GB2312" w:eastAsia="FangSong_GB2312" w:hAnsi="Microsoft YaHei" w:cs="SimSun" w:hint="eastAsia"/>
          <w:b/>
          <w:bCs/>
          <w:color w:val="000000" w:themeColor="text1"/>
          <w:kern w:val="0"/>
          <w:sz w:val="30"/>
          <w:szCs w:val="30"/>
        </w:rPr>
        <w:t>第一章 总 则</w:t>
      </w:r>
    </w:p>
    <w:p w:rsidR="00406BA6" w:rsidRPr="00406BA6" w:rsidRDefault="00406BA6" w:rsidP="00406BA6">
      <w:pPr>
        <w:widowControl/>
        <w:shd w:val="clear" w:color="auto" w:fill="FFFFFF"/>
        <w:spacing w:line="560" w:lineRule="exact"/>
        <w:ind w:firstLineChars="200" w:firstLine="600"/>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第一条 为促进、规范、保障职业学校校企合作，发挥企业在实施职业教育中的重要办学主体作用，推动形成产教融合、校企合作、工学结合、知行合一的共同育人机制，建设知识型、技能型、创新型劳动者大军，完善现代职业教育制度，根据《教育法》《劳动法》《职业教育法》等有关法律法规，制定本办法。</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第二条 本办法所称校企合作是指职业学校和企业通过共同育人、合作研究、共建机构、共享资源等方式实施的合作活动。</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第三条 校企合作实行校企主导、政府推动、行业指导、学校企业</w:t>
      </w:r>
      <w:proofErr w:type="gramStart"/>
      <w:r w:rsidRPr="00406BA6">
        <w:rPr>
          <w:rFonts w:ascii="FangSong_GB2312" w:eastAsia="FangSong_GB2312" w:hAnsi="Microsoft YaHei" w:cs="SimSun" w:hint="eastAsia"/>
          <w:color w:val="000000" w:themeColor="text1"/>
          <w:kern w:val="0"/>
          <w:sz w:val="30"/>
          <w:szCs w:val="30"/>
        </w:rPr>
        <w:t>双主体</w:t>
      </w:r>
      <w:proofErr w:type="gramEnd"/>
      <w:r w:rsidRPr="00406BA6">
        <w:rPr>
          <w:rFonts w:ascii="FangSong_GB2312" w:eastAsia="FangSong_GB2312" w:hAnsi="Microsoft YaHei" w:cs="SimSun" w:hint="eastAsia"/>
          <w:color w:val="000000" w:themeColor="text1"/>
          <w:kern w:val="0"/>
          <w:sz w:val="30"/>
          <w:szCs w:val="30"/>
        </w:rPr>
        <w:t>实施的合作机制。国务院相关部门和地方各级人民政府应当建立</w:t>
      </w:r>
      <w:proofErr w:type="gramStart"/>
      <w:r w:rsidRPr="00406BA6">
        <w:rPr>
          <w:rFonts w:ascii="FangSong_GB2312" w:eastAsia="FangSong_GB2312" w:hAnsi="Microsoft YaHei" w:cs="SimSun" w:hint="eastAsia"/>
          <w:color w:val="000000" w:themeColor="text1"/>
          <w:kern w:val="0"/>
          <w:sz w:val="30"/>
          <w:szCs w:val="30"/>
        </w:rPr>
        <w:t>健全校</w:t>
      </w:r>
      <w:proofErr w:type="gramEnd"/>
      <w:r w:rsidRPr="00406BA6">
        <w:rPr>
          <w:rFonts w:ascii="FangSong_GB2312" w:eastAsia="FangSong_GB2312" w:hAnsi="Microsoft YaHei" w:cs="SimSun" w:hint="eastAsia"/>
          <w:color w:val="000000" w:themeColor="text1"/>
          <w:kern w:val="0"/>
          <w:sz w:val="30"/>
          <w:szCs w:val="30"/>
        </w:rPr>
        <w:t>企合作的促进支持政策、服务平台和保障机制。</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第四条 开展校企合作应当坚持育人为本，贯彻国家教育方针，致力培养高素质劳动者和技术技能人才；坚持依法实施，遵守国家法律法规和合作协议，保障合作各方的合法权益；坚持平等自愿，调动校企双方积极性，实现共同发展。</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第五条 国务院教育行政部门负责职业学校校企合作工作的综合协调和宏观管理，会同有关部门做好相关工作。</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县级以上地方人民政府教育行政部门负责本行政区域内校企合作工作的统筹协调、规划指导、综合管理和服务保障；会同其他有关部门根据本办法以及地方人民政府确定的职责分工，做好本地校企合作有关工作。</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lastRenderedPageBreak/>
        <w:t xml:space="preserve">　　行业主管部门和行业组织应当统筹、指导和推动本行业的校企合作。</w:t>
      </w:r>
    </w:p>
    <w:p w:rsidR="00406BA6" w:rsidRPr="00406BA6" w:rsidRDefault="00406BA6" w:rsidP="00406BA6">
      <w:pPr>
        <w:widowControl/>
        <w:shd w:val="clear" w:color="auto" w:fill="FFFFFF"/>
        <w:spacing w:line="560" w:lineRule="exact"/>
        <w:jc w:val="center"/>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b/>
          <w:bCs/>
          <w:color w:val="000000" w:themeColor="text1"/>
          <w:kern w:val="0"/>
          <w:sz w:val="30"/>
          <w:szCs w:val="30"/>
        </w:rPr>
        <w:t>第二章 合作形式</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第六条 职业学校应当根据自身特点和人才培养需要，主动与具备条件的企业开展合作，积极为企业提供所需的课程、师资等资源。</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企业应当依法履行实施职业教育的义务，利用资本、技术、知识、设施、设备和管理等要素参与校企合作，促进人力资源开发。</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第七条 职业学校和企业可以结合实际在人才培养、技术创新、就业创业、社会服务、文化传承等方面，开展以下合作：</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（一）根据就业市场需求，合作设置专业、研发专业标准，开发课程体系、教学标准以及教材、教学辅助产品，开展专业建设；</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（二）合作制定人才培养或职工培训方案，实现人员互相兼职，相互为学生实习实训、教师实践、学生就业创业、员工培训、企业技术和产品研发、成果转移转化等提供支持；</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（三）根据企业工作岗位需求，开展学徒制合作，联合招收学员，按照工学结合模式，实行校</w:t>
      </w:r>
      <w:proofErr w:type="gramStart"/>
      <w:r w:rsidRPr="00406BA6">
        <w:rPr>
          <w:rFonts w:ascii="FangSong_GB2312" w:eastAsia="FangSong_GB2312" w:hAnsi="Microsoft YaHei" w:cs="SimSun" w:hint="eastAsia"/>
          <w:color w:val="000000" w:themeColor="text1"/>
          <w:kern w:val="0"/>
          <w:sz w:val="30"/>
          <w:szCs w:val="30"/>
        </w:rPr>
        <w:t>企双主体</w:t>
      </w:r>
      <w:proofErr w:type="gramEnd"/>
      <w:r w:rsidRPr="00406BA6">
        <w:rPr>
          <w:rFonts w:ascii="FangSong_GB2312" w:eastAsia="FangSong_GB2312" w:hAnsi="Microsoft YaHei" w:cs="SimSun" w:hint="eastAsia"/>
          <w:color w:val="000000" w:themeColor="text1"/>
          <w:kern w:val="0"/>
          <w:sz w:val="30"/>
          <w:szCs w:val="30"/>
        </w:rPr>
        <w:t>育人；</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（四）以多种形式合作办学，合作创建并共同管理教学和科研机构，建设实习实训基地、技术工艺和产品开发中心及学生创新创业、员工培训、技能鉴定等机构；</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（五）合作研发岗位规范、质量标准等；</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（六）组织开展技能竞赛、产教融合型企业建设试点、优秀企业文化传承和社会服务等活动；</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（七）法律法规未禁止的其他合作方式和内容。</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lastRenderedPageBreak/>
        <w:t xml:space="preserve">　　第八条 职业学校应当制定校企合作规划，建立适应开展校企合作的教育教学组织方式和管理制度，明确相关机构和人员，改革教学内容和方式方法、健全质量评价制度，为合作企业的人力资源开发和技术升级提供支持与服务；增强服务企业特别是中小</w:t>
      </w:r>
      <w:proofErr w:type="gramStart"/>
      <w:r w:rsidRPr="00406BA6">
        <w:rPr>
          <w:rFonts w:ascii="FangSong_GB2312" w:eastAsia="FangSong_GB2312" w:hAnsi="Microsoft YaHei" w:cs="SimSun" w:hint="eastAsia"/>
          <w:color w:val="000000" w:themeColor="text1"/>
          <w:kern w:val="0"/>
          <w:sz w:val="30"/>
          <w:szCs w:val="30"/>
        </w:rPr>
        <w:t>微企业</w:t>
      </w:r>
      <w:proofErr w:type="gramEnd"/>
      <w:r w:rsidRPr="00406BA6">
        <w:rPr>
          <w:rFonts w:ascii="FangSong_GB2312" w:eastAsia="FangSong_GB2312" w:hAnsi="Microsoft YaHei" w:cs="SimSun" w:hint="eastAsia"/>
          <w:color w:val="000000" w:themeColor="text1"/>
          <w:kern w:val="0"/>
          <w:sz w:val="30"/>
          <w:szCs w:val="30"/>
        </w:rPr>
        <w:t>的技术和产品研发的能力。</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第九条 职业学校和企业开展合作，应当通过平等协商签订合作协议。合作协议应当明确规定合作的目标任务、内容形式、权利义务等必要事项，并根据合作的内容，合理确定协议履行期限，其中企业接收实习生的，合作期限应当不低于3年。</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第十条 鼓励有条件的企业举办或者参与举办职业学校，设置学生实习、学徒培养、教师实践岗位；鼓励规模以上企业在职业学校设置职工培训和继续教育机构。企业职工培训和继续教育的学习成果，可以依照有关规定和办法与职业学校教育实现互认和衔接。</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企业开展校企合作的情况应当纳入企业社会责任报告。</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第十一条 职业学校主管部门应当会同有关部门、行业组织，鼓励和支持职业学校与相关企业以组建职业教育集团等方式，建立长期、稳定合作关系。</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职业教育集团应当以章程或者多方协议等方式，约定集团成员之间合作的方式、内容以及权利义务关系等事项。</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第十二条 职业学校和企业应建立校企合作的过程管理和绩效评价制度，定期对合作成效进行总结，共同解决合作中的问题，不断提高合作水平，拓展合作领域。</w:t>
      </w:r>
    </w:p>
    <w:p w:rsidR="00406BA6" w:rsidRPr="00406BA6" w:rsidRDefault="00406BA6" w:rsidP="00406BA6">
      <w:pPr>
        <w:widowControl/>
        <w:shd w:val="clear" w:color="auto" w:fill="FFFFFF"/>
        <w:spacing w:line="560" w:lineRule="exact"/>
        <w:jc w:val="center"/>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b/>
          <w:bCs/>
          <w:color w:val="000000" w:themeColor="text1"/>
          <w:kern w:val="0"/>
          <w:sz w:val="30"/>
          <w:szCs w:val="30"/>
        </w:rPr>
        <w:t>第三章 促进措施</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lastRenderedPageBreak/>
        <w:t xml:space="preserve">　　第十三条 鼓励东部地区的职业学校、企业与中西部地区的职业学校、企业开展跨区校企合作，带动贫困地区、民族地区和革命老区职业教育的发展。</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第十四条 地方人民政府有关部门在制定产业发展规划、产业激励政策、脱贫攻坚规划时，应当将促进企业参与校企合作、培养技术技能人才作为重要内容，加强指导、支持和服务。</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第十五条 教育、人力资源社会保障部门应当会同有关部门，建立产教融合信息服务平台，指导、协助职业学校与相关企业建立合作关系。</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行业主管部门和行业组织应当充分发挥作用，根据行业特点和发展需要，组织和指导企业提出校企合作意向或者规划，参与校企合作绩效评价，并提供相应支持和服务，推进校企合作。</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鼓励有关部门、行业、企业共同建设互联互通的校企合作信息化平台，引导各类社会主体参与平台发展、实现信息共享。</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第十六条 教育行政部门应当把校企合作作为衡量职业学校办学水平的基本指标，在院校设置、专业审批、招生计划、教学评价、教师配备、项目支持、学校评价、人员考核等方面提出相应要求；对校企合作设置的适应就业市场需求的新专业，应当予以支持；应当鼓励和支持职业学校与企业合作开设专业,制定专业标准、培养方案等。</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第十七条 职业学校应当吸纳合作关系紧密、稳定的企业代表加入理事会（董事会），参与学校重大事项的审议。</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lastRenderedPageBreak/>
        <w:t xml:space="preserve">　　职业学校设置专业，制定培养方案、课程标准等，应当充分听取合作企业的意见。</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第十八条 鼓励职业学校与企业合作开展学徒制培养。开展学徒</w:t>
      </w:r>
      <w:proofErr w:type="gramStart"/>
      <w:r w:rsidRPr="00406BA6">
        <w:rPr>
          <w:rFonts w:ascii="FangSong_GB2312" w:eastAsia="FangSong_GB2312" w:hAnsi="Microsoft YaHei" w:cs="SimSun" w:hint="eastAsia"/>
          <w:color w:val="000000" w:themeColor="text1"/>
          <w:kern w:val="0"/>
          <w:sz w:val="30"/>
          <w:szCs w:val="30"/>
        </w:rPr>
        <w:t>制培养</w:t>
      </w:r>
      <w:proofErr w:type="gramEnd"/>
      <w:r w:rsidRPr="00406BA6">
        <w:rPr>
          <w:rFonts w:ascii="FangSong_GB2312" w:eastAsia="FangSong_GB2312" w:hAnsi="Microsoft YaHei" w:cs="SimSun" w:hint="eastAsia"/>
          <w:color w:val="000000" w:themeColor="text1"/>
          <w:kern w:val="0"/>
          <w:sz w:val="30"/>
          <w:szCs w:val="30"/>
        </w:rPr>
        <w:t>的学校，在招生专业、名额等方面应当听取企业意见。有技术技能人才培养能力和需求的企业，可以与职业学校合作设立学徒岗位，联合招收学员，共同确定培养方案，以工学结合方式进行培养。</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教育行政部门、人力资源社会保障部门应当在招生计划安排、学籍管理等方面予以倾斜和支持。</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第十九条 国家发展改革委、教育部会同人力资源社会保障部、工业和信息化部、财政部等部门建立工作协调机制，鼓励省级人民政府开展产教融合型企业建设试点，对深度参与校企合作，行为规范、成效显著、具有较大影响力的企业，按照国家有关规定予以表彰和相应政策支持。各级工业和信息化行政部门应当把企业参与校企合作的情况，作为服务型制造示范企业及其他有关示范企业评选的重要指标。</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第二十条 鼓励各地通过政府和社会资本合作、购买服务等形式支持校企合作。鼓励各地采取竞争性方式选择社会资本，建设或者支持企业、学校建设公共性实习实训、创新创业基地、研发实践课程、教学资源等公共服务项目。按规定落实财税用地等政策，积极支持职业教育发展和企业参与办学。</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鼓励金融机构依法依规审慎授信管理，为校企合作提供相关信贷和融资支持。</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lastRenderedPageBreak/>
        <w:t xml:space="preserve">　　第二十一条 企业因接收学生实习所实际发生的与取得收入有关的合理支出，以及企业发生的职工教育经费支出，依法在计算应纳税所得额时扣除。</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第二十二条 县级以上地方人民政府对校企合作成效显著的企业，可以按规定给予相应的优惠政策；应当鼓励职业学校通过场地、设备租赁等方式与企业共建生产型实训基地，并按规定给予相应的政策优惠。</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第二十三条 各级人民政府教育、人力资源社会保障等部门应当采取措施，促进职业学校与企业人才的合理流动、有效配置。</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职业学校可在教职工总额中安排一定比例或者通过流动岗位等形式，用于面向社会和企业聘用经营管理人员、专业技术人员、高技能人才等担任兼职教师。</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第二十四条 开展校企合作企业中的经营管理人员、专业技术人员、高技能人才，具备职业学校相应岗位任职条件，经过职业学校认定和聘任，可担任专兼职教师，并享受相关待遇。上述企业人员在校企合作中取得的教育教学成果，可视</w:t>
      </w:r>
      <w:proofErr w:type="gramStart"/>
      <w:r w:rsidRPr="00406BA6">
        <w:rPr>
          <w:rFonts w:ascii="FangSong_GB2312" w:eastAsia="FangSong_GB2312" w:hAnsi="Microsoft YaHei" w:cs="SimSun" w:hint="eastAsia"/>
          <w:color w:val="000000" w:themeColor="text1"/>
          <w:kern w:val="0"/>
          <w:sz w:val="30"/>
          <w:szCs w:val="30"/>
        </w:rPr>
        <w:t>同相应</w:t>
      </w:r>
      <w:proofErr w:type="gramEnd"/>
      <w:r w:rsidRPr="00406BA6">
        <w:rPr>
          <w:rFonts w:ascii="FangSong_GB2312" w:eastAsia="FangSong_GB2312" w:hAnsi="Microsoft YaHei" w:cs="SimSun" w:hint="eastAsia"/>
          <w:color w:val="000000" w:themeColor="text1"/>
          <w:kern w:val="0"/>
          <w:sz w:val="30"/>
          <w:szCs w:val="30"/>
        </w:rPr>
        <w:t>的技术或科研成果，按规定予以奖励。</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职业学校应当将参与校企合作作为教师业绩考核的内容，具有相关企业或生产经营管理一线工作经历的专业教师在评聘和晋升职务（职称）、评优表彰等方面，同等条件下优先对待。</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第二十五条 经所在学校或企业同意，职业学校教师和管理人员、企业经营管理和技术人员根据合作协议，分别到企业、职业学校兼职的，可根据有关规定和双方约定确定薪酬。</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lastRenderedPageBreak/>
        <w:t xml:space="preserve">　　职业学校及教师、学生拥有知识产权的技术开发、产品设计等成果，可依法依规在企业作价入股。职业学校和企业对合作开发的专利及产品，根据双方协议，享有使用、处置和收益管理的自主权。</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第二十六条 职业学校与企业就学生</w:t>
      </w:r>
      <w:proofErr w:type="gramStart"/>
      <w:r w:rsidRPr="00406BA6">
        <w:rPr>
          <w:rFonts w:ascii="FangSong_GB2312" w:eastAsia="FangSong_GB2312" w:hAnsi="Microsoft YaHei" w:cs="SimSun" w:hint="eastAsia"/>
          <w:color w:val="000000" w:themeColor="text1"/>
          <w:kern w:val="0"/>
          <w:sz w:val="30"/>
          <w:szCs w:val="30"/>
        </w:rPr>
        <w:t>参加跟岗</w:t>
      </w:r>
      <w:proofErr w:type="gramEnd"/>
      <w:r w:rsidRPr="00406BA6">
        <w:rPr>
          <w:rFonts w:ascii="FangSong_GB2312" w:eastAsia="FangSong_GB2312" w:hAnsi="Microsoft YaHei" w:cs="SimSun" w:hint="eastAsia"/>
          <w:color w:val="000000" w:themeColor="text1"/>
          <w:kern w:val="0"/>
          <w:sz w:val="30"/>
          <w:szCs w:val="30"/>
        </w:rPr>
        <w:t>实习、顶岗实习和学徒培养达成合作协议的，应当签订学校、企业、学生三方协议，并明确学校与企业在保障学生合法权益方面的责任。</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企业应当依法依规保障顶岗实习学生或者学徒的基本劳动权益，并按照有关规定及时足额支付报酬。任何单位和个人不得克扣。</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第二十七条 推动建立学生实习强制保险制度。职业学校和实习单位应根据有关规定，为实习学生投保实习责任保险。职业学校、企业应当在协议中约定为实习学生投保实习责任保险的义务与责任，健全学生权益保障和风险分担机制。</w:t>
      </w:r>
    </w:p>
    <w:p w:rsidR="00406BA6" w:rsidRPr="00406BA6" w:rsidRDefault="00406BA6" w:rsidP="00406BA6">
      <w:pPr>
        <w:widowControl/>
        <w:shd w:val="clear" w:color="auto" w:fill="FFFFFF"/>
        <w:spacing w:line="560" w:lineRule="exact"/>
        <w:jc w:val="center"/>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b/>
          <w:bCs/>
          <w:color w:val="000000" w:themeColor="text1"/>
          <w:kern w:val="0"/>
          <w:sz w:val="30"/>
          <w:szCs w:val="30"/>
        </w:rPr>
        <w:t>第四章 监督检查</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第二十八条 各级人民政府教育督导委员会负责对职业学校、政府落实校企合作职责的情况进行专项督导，定期发布督导报告。</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第二十九条 各级教育、人力资源社会保障部门应当将校企合作情况作为职业学校办学业绩和水平评价、工作目标考核的重要内容。</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各级人民政府教育行政部门会同相关部门以及行业组织，加强对企业开展校企合作的监督、指导，推广效益明显的模式和做法，推进企业诚信体系建设，做好管理和服务。</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第三十条 职业学校、企业在合作过程中不得损害学生、教师、企业员工等的合法权益；违反相关法律法规规定的，由相关主管部门责令整改，并依法追究相关单位和人员责任。</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lastRenderedPageBreak/>
        <w:t xml:space="preserve">　　第三十一条 职业学校、企业骗取和套取政府资金的，有关主管部门应当责令限期退还，并依法依规追究单位及其主要负责人、直接负责人的责任；构成犯罪的，依法追究刑事责任。</w:t>
      </w:r>
    </w:p>
    <w:p w:rsidR="00406BA6" w:rsidRPr="00406BA6" w:rsidRDefault="00406BA6" w:rsidP="00406BA6">
      <w:pPr>
        <w:widowControl/>
        <w:shd w:val="clear" w:color="auto" w:fill="FFFFFF"/>
        <w:spacing w:line="560" w:lineRule="exact"/>
        <w:jc w:val="center"/>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b/>
          <w:bCs/>
          <w:color w:val="000000" w:themeColor="text1"/>
          <w:kern w:val="0"/>
          <w:sz w:val="30"/>
          <w:szCs w:val="30"/>
        </w:rPr>
        <w:t>第五章 附 则</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第三十二条 本办法所称的职业学校，是指依法设立的中等职业学校（包括普通中等专业学校、成人中等专业学校、职业高中学校、技工学校）和高等职业学校。</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本办法所称的企业，指在各级工商行政管理部门登记注册的各类企业。</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第三十三条 其他层次类型的高等学校开展校企合作，职业学校与机关、事业单位、社会团体等机构开展合作，可参照本办法执行。</w:t>
      </w:r>
    </w:p>
    <w:p w:rsidR="00406BA6" w:rsidRPr="00406BA6" w:rsidRDefault="00406BA6" w:rsidP="00406BA6">
      <w:pPr>
        <w:widowControl/>
        <w:shd w:val="clear" w:color="auto" w:fill="FFFFFF"/>
        <w:spacing w:line="560" w:lineRule="exact"/>
        <w:jc w:val="left"/>
        <w:rPr>
          <w:rFonts w:ascii="FangSong_GB2312" w:eastAsia="FangSong_GB2312" w:hAnsi="Microsoft YaHei" w:cs="SimSun" w:hint="eastAsia"/>
          <w:color w:val="000000" w:themeColor="text1"/>
          <w:kern w:val="0"/>
          <w:sz w:val="30"/>
          <w:szCs w:val="30"/>
        </w:rPr>
      </w:pPr>
      <w:r w:rsidRPr="00406BA6">
        <w:rPr>
          <w:rFonts w:ascii="FangSong_GB2312" w:eastAsia="FangSong_GB2312" w:hAnsi="Microsoft YaHei" w:cs="SimSun" w:hint="eastAsia"/>
          <w:color w:val="000000" w:themeColor="text1"/>
          <w:kern w:val="0"/>
          <w:sz w:val="30"/>
          <w:szCs w:val="30"/>
        </w:rPr>
        <w:t xml:space="preserve">　　第三十四条 本办法自2018年3月1日起施行。</w:t>
      </w:r>
    </w:p>
    <w:sectPr w:rsidR="00406BA6" w:rsidRPr="00406BA6" w:rsidSect="00F83D73">
      <w:pgSz w:w="11906" w:h="16838"/>
      <w:pgMar w:top="1985" w:right="1474" w:bottom="1814"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Arial Unicode MS"/>
    <w:panose1 w:val="02010600030101010101"/>
    <w:charset w:val="50"/>
    <w:family w:val="auto"/>
    <w:pitch w:val="default"/>
    <w:sig w:usb0="00000000" w:usb1="288F0000" w:usb2="0000000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panose1 w:val="020B0503020204020204"/>
    <w:charset w:val="86"/>
    <w:family w:val="roman"/>
    <w:pitch w:val="default"/>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angSong_GB2312">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3D73"/>
    <w:rsid w:val="00207631"/>
    <w:rsid w:val="00336949"/>
    <w:rsid w:val="003B1D8C"/>
    <w:rsid w:val="003B7109"/>
    <w:rsid w:val="00406BA6"/>
    <w:rsid w:val="005A6391"/>
    <w:rsid w:val="007E4E2D"/>
    <w:rsid w:val="00853669"/>
    <w:rsid w:val="00876A9B"/>
    <w:rsid w:val="008B627A"/>
    <w:rsid w:val="00946BD2"/>
    <w:rsid w:val="00A32548"/>
    <w:rsid w:val="00A96C31"/>
    <w:rsid w:val="00AB17D1"/>
    <w:rsid w:val="00B443E9"/>
    <w:rsid w:val="00B562FE"/>
    <w:rsid w:val="00B67872"/>
    <w:rsid w:val="00BF46B5"/>
    <w:rsid w:val="00CD1DC0"/>
    <w:rsid w:val="00D40964"/>
    <w:rsid w:val="00F559D5"/>
    <w:rsid w:val="00F83D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2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3D73"/>
    <w:rPr>
      <w:b/>
      <w:bCs/>
    </w:rPr>
  </w:style>
</w:styles>
</file>

<file path=word/webSettings.xml><?xml version="1.0" encoding="utf-8"?>
<w:webSettings xmlns:r="http://schemas.openxmlformats.org/officeDocument/2006/relationships" xmlns:w="http://schemas.openxmlformats.org/wordprocessingml/2006/main">
  <w:divs>
    <w:div w:id="137650520">
      <w:bodyDiv w:val="1"/>
      <w:marLeft w:val="0"/>
      <w:marRight w:val="0"/>
      <w:marTop w:val="0"/>
      <w:marBottom w:val="0"/>
      <w:divBdr>
        <w:top w:val="none" w:sz="0" w:space="0" w:color="auto"/>
        <w:left w:val="none" w:sz="0" w:space="0" w:color="auto"/>
        <w:bottom w:val="none" w:sz="0" w:space="0" w:color="auto"/>
        <w:right w:val="none" w:sz="0" w:space="0" w:color="auto"/>
      </w:divBdr>
      <w:divsChild>
        <w:div w:id="257519757">
          <w:marLeft w:val="0"/>
          <w:marRight w:val="0"/>
          <w:marTop w:val="0"/>
          <w:marBottom w:val="0"/>
          <w:divBdr>
            <w:top w:val="none" w:sz="0" w:space="0" w:color="auto"/>
            <w:left w:val="none" w:sz="0" w:space="0" w:color="auto"/>
            <w:bottom w:val="none" w:sz="0" w:space="0" w:color="auto"/>
            <w:right w:val="none" w:sz="0" w:space="0" w:color="auto"/>
          </w:divBdr>
          <w:divsChild>
            <w:div w:id="149490332">
              <w:marLeft w:val="0"/>
              <w:marRight w:val="0"/>
              <w:marTop w:val="0"/>
              <w:marBottom w:val="0"/>
              <w:divBdr>
                <w:top w:val="none" w:sz="0" w:space="0" w:color="auto"/>
                <w:left w:val="none" w:sz="0" w:space="0" w:color="auto"/>
                <w:bottom w:val="none" w:sz="0" w:space="0" w:color="auto"/>
                <w:right w:val="none" w:sz="0" w:space="0" w:color="auto"/>
              </w:divBdr>
              <w:divsChild>
                <w:div w:id="1359160493">
                  <w:marLeft w:val="0"/>
                  <w:marRight w:val="0"/>
                  <w:marTop w:val="0"/>
                  <w:marBottom w:val="0"/>
                  <w:divBdr>
                    <w:top w:val="single" w:sz="4" w:space="29" w:color="BCBCBC"/>
                    <w:left w:val="single" w:sz="4" w:space="31" w:color="BCBCBC"/>
                    <w:bottom w:val="single" w:sz="4" w:space="12" w:color="BCBCBC"/>
                    <w:right w:val="single" w:sz="4" w:space="31" w:color="BCBCBC"/>
                  </w:divBdr>
                  <w:divsChild>
                    <w:div w:id="937951548">
                      <w:marLeft w:val="0"/>
                      <w:marRight w:val="0"/>
                      <w:marTop w:val="0"/>
                      <w:marBottom w:val="0"/>
                      <w:divBdr>
                        <w:top w:val="none" w:sz="0" w:space="0" w:color="auto"/>
                        <w:left w:val="none" w:sz="0" w:space="0" w:color="auto"/>
                        <w:bottom w:val="none" w:sz="0" w:space="0" w:color="auto"/>
                        <w:right w:val="none" w:sz="0" w:space="0" w:color="auto"/>
                      </w:divBdr>
                      <w:divsChild>
                        <w:div w:id="232931621">
                          <w:marLeft w:val="0"/>
                          <w:marRight w:val="0"/>
                          <w:marTop w:val="34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90090">
      <w:bodyDiv w:val="1"/>
      <w:marLeft w:val="0"/>
      <w:marRight w:val="0"/>
      <w:marTop w:val="0"/>
      <w:marBottom w:val="0"/>
      <w:divBdr>
        <w:top w:val="none" w:sz="0" w:space="0" w:color="auto"/>
        <w:left w:val="none" w:sz="0" w:space="0" w:color="auto"/>
        <w:bottom w:val="none" w:sz="0" w:space="0" w:color="auto"/>
        <w:right w:val="none" w:sz="0" w:space="0" w:color="auto"/>
      </w:divBdr>
      <w:divsChild>
        <w:div w:id="1432555008">
          <w:marLeft w:val="0"/>
          <w:marRight w:val="0"/>
          <w:marTop w:val="0"/>
          <w:marBottom w:val="0"/>
          <w:divBdr>
            <w:top w:val="none" w:sz="0" w:space="0" w:color="auto"/>
            <w:left w:val="none" w:sz="0" w:space="0" w:color="auto"/>
            <w:bottom w:val="none" w:sz="0" w:space="0" w:color="auto"/>
            <w:right w:val="none" w:sz="0" w:space="0" w:color="auto"/>
          </w:divBdr>
          <w:divsChild>
            <w:div w:id="1281380236">
              <w:marLeft w:val="0"/>
              <w:marRight w:val="0"/>
              <w:marTop w:val="0"/>
              <w:marBottom w:val="0"/>
              <w:divBdr>
                <w:top w:val="none" w:sz="0" w:space="0" w:color="auto"/>
                <w:left w:val="none" w:sz="0" w:space="0" w:color="auto"/>
                <w:bottom w:val="none" w:sz="0" w:space="0" w:color="auto"/>
                <w:right w:val="none" w:sz="0" w:space="0" w:color="auto"/>
              </w:divBdr>
              <w:divsChild>
                <w:div w:id="998575494">
                  <w:marLeft w:val="0"/>
                  <w:marRight w:val="0"/>
                  <w:marTop w:val="0"/>
                  <w:marBottom w:val="0"/>
                  <w:divBdr>
                    <w:top w:val="single" w:sz="4" w:space="29" w:color="BCBCBC"/>
                    <w:left w:val="single" w:sz="4" w:space="31" w:color="BCBCBC"/>
                    <w:bottom w:val="single" w:sz="4" w:space="12" w:color="BCBCBC"/>
                    <w:right w:val="single" w:sz="4" w:space="31" w:color="BCBCBC"/>
                  </w:divBdr>
                  <w:divsChild>
                    <w:div w:id="811826730">
                      <w:marLeft w:val="0"/>
                      <w:marRight w:val="0"/>
                      <w:marTop w:val="0"/>
                      <w:marBottom w:val="0"/>
                      <w:divBdr>
                        <w:top w:val="none" w:sz="0" w:space="0" w:color="auto"/>
                        <w:left w:val="none" w:sz="0" w:space="0" w:color="auto"/>
                        <w:bottom w:val="none" w:sz="0" w:space="0" w:color="auto"/>
                        <w:right w:val="none" w:sz="0" w:space="0" w:color="auto"/>
                      </w:divBdr>
                      <w:divsChild>
                        <w:div w:id="1152986153">
                          <w:marLeft w:val="0"/>
                          <w:marRight w:val="0"/>
                          <w:marTop w:val="34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344758">
      <w:bodyDiv w:val="1"/>
      <w:marLeft w:val="0"/>
      <w:marRight w:val="0"/>
      <w:marTop w:val="0"/>
      <w:marBottom w:val="0"/>
      <w:divBdr>
        <w:top w:val="none" w:sz="0" w:space="0" w:color="auto"/>
        <w:left w:val="none" w:sz="0" w:space="0" w:color="auto"/>
        <w:bottom w:val="none" w:sz="0" w:space="0" w:color="auto"/>
        <w:right w:val="none" w:sz="0" w:space="0" w:color="auto"/>
      </w:divBdr>
      <w:divsChild>
        <w:div w:id="1143816565">
          <w:marLeft w:val="0"/>
          <w:marRight w:val="0"/>
          <w:marTop w:val="0"/>
          <w:marBottom w:val="0"/>
          <w:divBdr>
            <w:top w:val="none" w:sz="0" w:space="0" w:color="auto"/>
            <w:left w:val="none" w:sz="0" w:space="0" w:color="auto"/>
            <w:bottom w:val="none" w:sz="0" w:space="0" w:color="auto"/>
            <w:right w:val="none" w:sz="0" w:space="0" w:color="auto"/>
          </w:divBdr>
          <w:divsChild>
            <w:div w:id="1125732139">
              <w:marLeft w:val="0"/>
              <w:marRight w:val="0"/>
              <w:marTop w:val="0"/>
              <w:marBottom w:val="0"/>
              <w:divBdr>
                <w:top w:val="none" w:sz="0" w:space="0" w:color="auto"/>
                <w:left w:val="none" w:sz="0" w:space="0" w:color="auto"/>
                <w:bottom w:val="none" w:sz="0" w:space="0" w:color="auto"/>
                <w:right w:val="none" w:sz="0" w:space="0" w:color="auto"/>
              </w:divBdr>
              <w:divsChild>
                <w:div w:id="988631688">
                  <w:marLeft w:val="0"/>
                  <w:marRight w:val="0"/>
                  <w:marTop w:val="0"/>
                  <w:marBottom w:val="0"/>
                  <w:divBdr>
                    <w:top w:val="single" w:sz="4" w:space="29" w:color="BCBCBC"/>
                    <w:left w:val="single" w:sz="4" w:space="31" w:color="BCBCBC"/>
                    <w:bottom w:val="single" w:sz="4" w:space="12" w:color="BCBCBC"/>
                    <w:right w:val="single" w:sz="4" w:space="31" w:color="BCBCBC"/>
                  </w:divBdr>
                  <w:divsChild>
                    <w:div w:id="1622689245">
                      <w:marLeft w:val="0"/>
                      <w:marRight w:val="0"/>
                      <w:marTop w:val="0"/>
                      <w:marBottom w:val="0"/>
                      <w:divBdr>
                        <w:top w:val="none" w:sz="0" w:space="0" w:color="auto"/>
                        <w:left w:val="none" w:sz="0" w:space="0" w:color="auto"/>
                        <w:bottom w:val="none" w:sz="0" w:space="0" w:color="auto"/>
                        <w:right w:val="none" w:sz="0" w:space="0" w:color="auto"/>
                      </w:divBdr>
                      <w:divsChild>
                        <w:div w:id="449906658">
                          <w:marLeft w:val="0"/>
                          <w:marRight w:val="0"/>
                          <w:marTop w:val="34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82400">
      <w:bodyDiv w:val="1"/>
      <w:marLeft w:val="0"/>
      <w:marRight w:val="0"/>
      <w:marTop w:val="0"/>
      <w:marBottom w:val="0"/>
      <w:divBdr>
        <w:top w:val="none" w:sz="0" w:space="0" w:color="auto"/>
        <w:left w:val="none" w:sz="0" w:space="0" w:color="auto"/>
        <w:bottom w:val="none" w:sz="0" w:space="0" w:color="auto"/>
        <w:right w:val="none" w:sz="0" w:space="0" w:color="auto"/>
      </w:divBdr>
      <w:divsChild>
        <w:div w:id="465008741">
          <w:marLeft w:val="0"/>
          <w:marRight w:val="0"/>
          <w:marTop w:val="0"/>
          <w:marBottom w:val="0"/>
          <w:divBdr>
            <w:top w:val="none" w:sz="0" w:space="0" w:color="auto"/>
            <w:left w:val="none" w:sz="0" w:space="0" w:color="auto"/>
            <w:bottom w:val="none" w:sz="0" w:space="0" w:color="auto"/>
            <w:right w:val="none" w:sz="0" w:space="0" w:color="auto"/>
          </w:divBdr>
          <w:divsChild>
            <w:div w:id="716584457">
              <w:marLeft w:val="0"/>
              <w:marRight w:val="0"/>
              <w:marTop w:val="0"/>
              <w:marBottom w:val="0"/>
              <w:divBdr>
                <w:top w:val="none" w:sz="0" w:space="0" w:color="auto"/>
                <w:left w:val="none" w:sz="0" w:space="0" w:color="auto"/>
                <w:bottom w:val="none" w:sz="0" w:space="0" w:color="auto"/>
                <w:right w:val="none" w:sz="0" w:space="0" w:color="auto"/>
              </w:divBdr>
              <w:divsChild>
                <w:div w:id="278923866">
                  <w:marLeft w:val="0"/>
                  <w:marRight w:val="0"/>
                  <w:marTop w:val="0"/>
                  <w:marBottom w:val="0"/>
                  <w:divBdr>
                    <w:top w:val="single" w:sz="4" w:space="29" w:color="BCBCBC"/>
                    <w:left w:val="single" w:sz="4" w:space="31" w:color="BCBCBC"/>
                    <w:bottom w:val="single" w:sz="4" w:space="12" w:color="BCBCBC"/>
                    <w:right w:val="single" w:sz="4" w:space="31" w:color="BCBCBC"/>
                  </w:divBdr>
                  <w:divsChild>
                    <w:div w:id="900604304">
                      <w:marLeft w:val="0"/>
                      <w:marRight w:val="0"/>
                      <w:marTop w:val="0"/>
                      <w:marBottom w:val="0"/>
                      <w:divBdr>
                        <w:top w:val="none" w:sz="0" w:space="0" w:color="auto"/>
                        <w:left w:val="none" w:sz="0" w:space="0" w:color="auto"/>
                        <w:bottom w:val="none" w:sz="0" w:space="0" w:color="auto"/>
                        <w:right w:val="none" w:sz="0" w:space="0" w:color="auto"/>
                      </w:divBdr>
                      <w:divsChild>
                        <w:div w:id="1510101099">
                          <w:marLeft w:val="0"/>
                          <w:marRight w:val="0"/>
                          <w:marTop w:val="34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904269">
      <w:bodyDiv w:val="1"/>
      <w:marLeft w:val="0"/>
      <w:marRight w:val="0"/>
      <w:marTop w:val="0"/>
      <w:marBottom w:val="0"/>
      <w:divBdr>
        <w:top w:val="none" w:sz="0" w:space="0" w:color="auto"/>
        <w:left w:val="none" w:sz="0" w:space="0" w:color="auto"/>
        <w:bottom w:val="none" w:sz="0" w:space="0" w:color="auto"/>
        <w:right w:val="none" w:sz="0" w:space="0" w:color="auto"/>
      </w:divBdr>
      <w:divsChild>
        <w:div w:id="312419510">
          <w:marLeft w:val="0"/>
          <w:marRight w:val="0"/>
          <w:marTop w:val="0"/>
          <w:marBottom w:val="0"/>
          <w:divBdr>
            <w:top w:val="none" w:sz="0" w:space="0" w:color="auto"/>
            <w:left w:val="none" w:sz="0" w:space="0" w:color="auto"/>
            <w:bottom w:val="none" w:sz="0" w:space="0" w:color="auto"/>
            <w:right w:val="none" w:sz="0" w:space="0" w:color="auto"/>
          </w:divBdr>
          <w:divsChild>
            <w:div w:id="92865153">
              <w:marLeft w:val="0"/>
              <w:marRight w:val="0"/>
              <w:marTop w:val="0"/>
              <w:marBottom w:val="0"/>
              <w:divBdr>
                <w:top w:val="none" w:sz="0" w:space="0" w:color="auto"/>
                <w:left w:val="none" w:sz="0" w:space="0" w:color="auto"/>
                <w:bottom w:val="none" w:sz="0" w:space="0" w:color="auto"/>
                <w:right w:val="none" w:sz="0" w:space="0" w:color="auto"/>
              </w:divBdr>
              <w:divsChild>
                <w:div w:id="716971404">
                  <w:marLeft w:val="0"/>
                  <w:marRight w:val="0"/>
                  <w:marTop w:val="0"/>
                  <w:marBottom w:val="0"/>
                  <w:divBdr>
                    <w:top w:val="single" w:sz="4" w:space="29" w:color="BCBCBC"/>
                    <w:left w:val="single" w:sz="4" w:space="31" w:color="BCBCBC"/>
                    <w:bottom w:val="single" w:sz="4" w:space="12" w:color="BCBCBC"/>
                    <w:right w:val="single" w:sz="4" w:space="31" w:color="BCBCBC"/>
                  </w:divBdr>
                  <w:divsChild>
                    <w:div w:id="1356734894">
                      <w:marLeft w:val="0"/>
                      <w:marRight w:val="0"/>
                      <w:marTop w:val="0"/>
                      <w:marBottom w:val="0"/>
                      <w:divBdr>
                        <w:top w:val="none" w:sz="0" w:space="0" w:color="auto"/>
                        <w:left w:val="none" w:sz="0" w:space="0" w:color="auto"/>
                        <w:bottom w:val="none" w:sz="0" w:space="0" w:color="auto"/>
                        <w:right w:val="none" w:sz="0" w:space="0" w:color="auto"/>
                      </w:divBdr>
                      <w:divsChild>
                        <w:div w:id="498272465">
                          <w:marLeft w:val="0"/>
                          <w:marRight w:val="0"/>
                          <w:marTop w:val="34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174784">
      <w:bodyDiv w:val="1"/>
      <w:marLeft w:val="0"/>
      <w:marRight w:val="0"/>
      <w:marTop w:val="0"/>
      <w:marBottom w:val="0"/>
      <w:divBdr>
        <w:top w:val="none" w:sz="0" w:space="0" w:color="auto"/>
        <w:left w:val="none" w:sz="0" w:space="0" w:color="auto"/>
        <w:bottom w:val="none" w:sz="0" w:space="0" w:color="auto"/>
        <w:right w:val="none" w:sz="0" w:space="0" w:color="auto"/>
      </w:divBdr>
      <w:divsChild>
        <w:div w:id="1104418070">
          <w:marLeft w:val="0"/>
          <w:marRight w:val="0"/>
          <w:marTop w:val="0"/>
          <w:marBottom w:val="0"/>
          <w:divBdr>
            <w:top w:val="none" w:sz="0" w:space="0" w:color="auto"/>
            <w:left w:val="none" w:sz="0" w:space="0" w:color="auto"/>
            <w:bottom w:val="none" w:sz="0" w:space="0" w:color="auto"/>
            <w:right w:val="none" w:sz="0" w:space="0" w:color="auto"/>
          </w:divBdr>
          <w:divsChild>
            <w:div w:id="1901135814">
              <w:marLeft w:val="0"/>
              <w:marRight w:val="0"/>
              <w:marTop w:val="0"/>
              <w:marBottom w:val="0"/>
              <w:divBdr>
                <w:top w:val="none" w:sz="0" w:space="0" w:color="auto"/>
                <w:left w:val="none" w:sz="0" w:space="0" w:color="auto"/>
                <w:bottom w:val="none" w:sz="0" w:space="0" w:color="auto"/>
                <w:right w:val="none" w:sz="0" w:space="0" w:color="auto"/>
              </w:divBdr>
              <w:divsChild>
                <w:div w:id="278537485">
                  <w:marLeft w:val="0"/>
                  <w:marRight w:val="0"/>
                  <w:marTop w:val="0"/>
                  <w:marBottom w:val="0"/>
                  <w:divBdr>
                    <w:top w:val="single" w:sz="4" w:space="29" w:color="BCBCBC"/>
                    <w:left w:val="single" w:sz="4" w:space="31" w:color="BCBCBC"/>
                    <w:bottom w:val="single" w:sz="4" w:space="12" w:color="BCBCBC"/>
                    <w:right w:val="single" w:sz="4" w:space="31" w:color="BCBCBC"/>
                  </w:divBdr>
                  <w:divsChild>
                    <w:div w:id="31462779">
                      <w:marLeft w:val="0"/>
                      <w:marRight w:val="0"/>
                      <w:marTop w:val="0"/>
                      <w:marBottom w:val="0"/>
                      <w:divBdr>
                        <w:top w:val="none" w:sz="0" w:space="0" w:color="auto"/>
                        <w:left w:val="none" w:sz="0" w:space="0" w:color="auto"/>
                        <w:bottom w:val="none" w:sz="0" w:space="0" w:color="auto"/>
                        <w:right w:val="none" w:sz="0" w:space="0" w:color="auto"/>
                      </w:divBdr>
                      <w:divsChild>
                        <w:div w:id="200092481">
                          <w:marLeft w:val="0"/>
                          <w:marRight w:val="0"/>
                          <w:marTop w:val="34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707</Words>
  <Characters>4030</Characters>
  <Application>Microsoft Office Word</Application>
  <DocSecurity>0</DocSecurity>
  <Lines>33</Lines>
  <Paragraphs>9</Paragraphs>
  <ScaleCrop>false</ScaleCrop>
  <Company>Microsoft</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方晓勤</dc:creator>
  <cp:keywords/>
  <dc:description/>
  <cp:lastModifiedBy>方晓勤</cp:lastModifiedBy>
  <cp:revision>16</cp:revision>
  <dcterms:created xsi:type="dcterms:W3CDTF">2019-11-22T07:42:00Z</dcterms:created>
  <dcterms:modified xsi:type="dcterms:W3CDTF">2019-11-22T12:23:00Z</dcterms:modified>
</cp:coreProperties>
</file>